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D04C3" w14:textId="77777777" w:rsidR="00525C21" w:rsidRDefault="00525C21" w:rsidP="006D68EF">
      <w:pPr>
        <w:ind w:firstLine="709"/>
        <w:jc w:val="both"/>
        <w:rPr>
          <w:b/>
          <w:bCs/>
        </w:rPr>
      </w:pPr>
      <w:r w:rsidRPr="00525C21">
        <w:rPr>
          <w:b/>
          <w:bCs/>
        </w:rPr>
        <w:t>Ответственность за распространение экстремистских материалов</w:t>
      </w:r>
    </w:p>
    <w:p w14:paraId="610C94C9" w14:textId="31FBDA42" w:rsidR="00701560" w:rsidRDefault="00871176" w:rsidP="00375034">
      <w:pPr>
        <w:spacing w:after="0" w:line="240" w:lineRule="auto"/>
        <w:ind w:firstLine="709"/>
        <w:jc w:val="both"/>
      </w:pPr>
      <w:r>
        <w:t xml:space="preserve">В целях защиты прав и свобод человека и гражданина, основ конституционного строя, обеспечения целостности и безопасности Российской Федерации </w:t>
      </w:r>
      <w:r w:rsidR="00C408EC">
        <w:t xml:space="preserve">законодательством </w:t>
      </w:r>
      <w:r w:rsidR="006D68EF" w:rsidRPr="006D68EF">
        <w:t>установлен запрет на распространение экстремистских материалов, на их производство, хранение в целях распространения.</w:t>
      </w:r>
    </w:p>
    <w:p w14:paraId="584735FA" w14:textId="11113F00" w:rsidR="006D68EF" w:rsidRDefault="006D68EF" w:rsidP="00375034">
      <w:pPr>
        <w:spacing w:after="0" w:line="240" w:lineRule="auto"/>
        <w:ind w:firstLine="709"/>
        <w:jc w:val="both"/>
      </w:pPr>
      <w:r>
        <w:t>Статьей 20.29 Кодекса Российской Федерации об административных правонарушениях</w:t>
      </w:r>
      <w:r w:rsidR="00633B92">
        <w:t xml:space="preserve"> (далее – КоАП РФ)</w:t>
      </w:r>
      <w:r>
        <w:t xml:space="preserve"> </w:t>
      </w:r>
      <w:r w:rsidR="00C408EC" w:rsidRPr="006D68EF">
        <w:t>установл</w:t>
      </w:r>
      <w:r w:rsidR="00C408EC">
        <w:t>ена</w:t>
      </w:r>
      <w:r>
        <w:t xml:space="preserve"> </w:t>
      </w:r>
      <w:r w:rsidRPr="006D68EF">
        <w:t>ответственность за массовое распространение экстремистских материалов, включенных в опубликованный федеральный список экстремистских материалов и иных экстремистских материалов.</w:t>
      </w:r>
    </w:p>
    <w:p w14:paraId="6EF68D36" w14:textId="77777777" w:rsidR="00CC3672" w:rsidRDefault="00AD094D" w:rsidP="00CC3672">
      <w:pPr>
        <w:spacing w:after="0" w:line="240" w:lineRule="auto"/>
        <w:ind w:firstLine="709"/>
        <w:jc w:val="both"/>
      </w:pPr>
      <w:r>
        <w:t xml:space="preserve">За нарушение данной нормы предусмотрена ответственность в виде штрафа </w:t>
      </w:r>
      <w:r w:rsidR="006D68EF" w:rsidRPr="006D68EF">
        <w:t>(для граждан, должностных и юридических лиц), административн</w:t>
      </w:r>
      <w:r>
        <w:t>ого</w:t>
      </w:r>
      <w:r w:rsidR="006D68EF" w:rsidRPr="006D68EF">
        <w:t xml:space="preserve"> арест</w:t>
      </w:r>
      <w:r>
        <w:t>а</w:t>
      </w:r>
      <w:r w:rsidR="006D68EF" w:rsidRPr="006D68EF">
        <w:t xml:space="preserve"> – для граждан, административно</w:t>
      </w:r>
      <w:r>
        <w:t>го</w:t>
      </w:r>
      <w:r w:rsidR="006D68EF" w:rsidRPr="006D68EF">
        <w:t xml:space="preserve"> приостановлени</w:t>
      </w:r>
      <w:r>
        <w:t>я</w:t>
      </w:r>
      <w:r w:rsidR="006D68EF" w:rsidRPr="006D68EF">
        <w:t xml:space="preserve"> деятельности – для юридических лиц.</w:t>
      </w:r>
      <w:r w:rsidR="00633B92" w:rsidRPr="00633B92">
        <w:t xml:space="preserve"> </w:t>
      </w:r>
    </w:p>
    <w:p w14:paraId="6949AA55" w14:textId="60763C00" w:rsidR="00633B92" w:rsidRDefault="00CC3672" w:rsidP="00CC3672">
      <w:pPr>
        <w:spacing w:after="0" w:line="240" w:lineRule="auto"/>
        <w:ind w:firstLine="709"/>
        <w:jc w:val="both"/>
      </w:pPr>
      <w:r>
        <w:t>Возбуждение дел об административных правонарушениях указанной категории относится к исключительной компетенции прокурора.</w:t>
      </w:r>
    </w:p>
    <w:p w14:paraId="64A9B5EA" w14:textId="5DAAAED3" w:rsidR="006D68EF" w:rsidRDefault="00633B92" w:rsidP="00633B92">
      <w:pPr>
        <w:spacing w:after="0" w:line="240" w:lineRule="auto"/>
        <w:ind w:firstLine="709"/>
        <w:jc w:val="both"/>
      </w:pPr>
      <w:r w:rsidRPr="00633B92">
        <w:t xml:space="preserve">Так, </w:t>
      </w:r>
      <w:r>
        <w:t xml:space="preserve">в случае </w:t>
      </w:r>
      <w:r w:rsidRPr="00633B92">
        <w:t>размещени</w:t>
      </w:r>
      <w:r>
        <w:t>я</w:t>
      </w:r>
      <w:r w:rsidRPr="00633B92">
        <w:t xml:space="preserve"> лицом в сети «Интернет» или иной информационно-телекоммуникационной сети, в частности, на своей странице или на страницах других пользователей материала экстремистского характера (например, видео-, аудио-, графического или текстового), созданного им самим или другим лицом, включая информацию, ранее признанную судом экстремистским материалом, влечет привлечение его к административной ответственности, предусмотренной ст. 20.29 КоАП РФ.</w:t>
      </w:r>
    </w:p>
    <w:p w14:paraId="6E9C367A" w14:textId="09617E84" w:rsidR="00245167" w:rsidRDefault="00245167" w:rsidP="00375034">
      <w:pPr>
        <w:spacing w:after="0" w:line="240" w:lineRule="auto"/>
        <w:ind w:firstLine="709"/>
        <w:jc w:val="both"/>
      </w:pPr>
      <w:r>
        <w:t>Федеральным законом от 25.07.2002 № 114-ФЗ «О противодействии экстремистской деятельности»</w:t>
      </w:r>
      <w:r w:rsidR="00AD094D">
        <w:t xml:space="preserve"> в статье 1</w:t>
      </w:r>
      <w:r>
        <w:t xml:space="preserve"> </w:t>
      </w:r>
      <w:r w:rsidR="00AD094D">
        <w:t xml:space="preserve">закреплены такие понятия как </w:t>
      </w:r>
      <w:r w:rsidR="006D68EF">
        <w:t>«</w:t>
      </w:r>
      <w:r w:rsidR="006D68EF" w:rsidRPr="006D68EF">
        <w:t>экстремизм», «экстремистские материалы»</w:t>
      </w:r>
      <w:r w:rsidR="00AD094D">
        <w:t xml:space="preserve">. </w:t>
      </w:r>
    </w:p>
    <w:p w14:paraId="0C62A617" w14:textId="47CDEC4A" w:rsidR="00245167" w:rsidRDefault="006D68EF" w:rsidP="00375034">
      <w:pPr>
        <w:spacing w:after="0" w:line="240" w:lineRule="auto"/>
        <w:ind w:firstLine="709"/>
        <w:jc w:val="both"/>
      </w:pPr>
      <w:r w:rsidRPr="006D68EF">
        <w:t xml:space="preserve">Ведение федерального списка экстремистских материалов осуществляется Минюстом России в электронном виде. Список размещен на официальном сайте Министерства юстиции Российской Федерации (minjust.gov.ru) и на сегодняшний день содержит </w:t>
      </w:r>
      <w:r w:rsidR="00AD094D" w:rsidRPr="00AD094D">
        <w:t>5395</w:t>
      </w:r>
      <w:r w:rsidRPr="006D68EF">
        <w:t xml:space="preserve"> позиции</w:t>
      </w:r>
      <w:r w:rsidR="00375034">
        <w:t xml:space="preserve"> – это </w:t>
      </w:r>
      <w:r w:rsidR="00375034" w:rsidRPr="00375034">
        <w:t>песни, стихотворения, проза, аудиофайлы и т.д.</w:t>
      </w:r>
    </w:p>
    <w:p w14:paraId="12BF35E6" w14:textId="6F965C23" w:rsidR="00525C21" w:rsidRDefault="00525C21" w:rsidP="00375034">
      <w:pPr>
        <w:spacing w:after="0" w:line="240" w:lineRule="auto"/>
        <w:ind w:firstLine="709"/>
        <w:jc w:val="both"/>
      </w:pPr>
      <w:r>
        <w:t>Учитывая высокую степень общественной опасности экстремизма, Уголовным кодексом Р</w:t>
      </w:r>
      <w:r w:rsidR="00633B92">
        <w:t xml:space="preserve">оссийской </w:t>
      </w:r>
      <w:r>
        <w:t>Ф</w:t>
      </w:r>
      <w:r w:rsidR="00633B92">
        <w:t>едерации</w:t>
      </w:r>
      <w:r>
        <w:t xml:space="preserve"> также предусмотрена ответственность за размещение материалов экстремистского характера в сети Интернет.</w:t>
      </w:r>
    </w:p>
    <w:p w14:paraId="6ABA0AB8" w14:textId="794498A9" w:rsidR="00525C21" w:rsidRDefault="00AD094D" w:rsidP="00375034">
      <w:pPr>
        <w:spacing w:after="0" w:line="240" w:lineRule="auto"/>
        <w:ind w:firstLine="709"/>
        <w:jc w:val="both"/>
      </w:pPr>
      <w:r>
        <w:t xml:space="preserve">В части 1 статьи 282 УК РФ </w:t>
      </w:r>
      <w:r w:rsidR="00525C21">
        <w:t>предусм</w:t>
      </w:r>
      <w:r>
        <w:t>отрена</w:t>
      </w:r>
      <w:r w:rsidR="00525C21">
        <w:t xml:space="preserve"> </w:t>
      </w:r>
      <w:r>
        <w:t xml:space="preserve">уголовная </w:t>
      </w:r>
      <w:r w:rsidR="00525C21">
        <w:t>ответственность за действия, направленные на возбуждение ненависти либо вражды, а также за унижение достоинства человека либо группы лиц по признакам пола, расы, национальности, языка, происхождения, отношения к религии, а равно принадлежности к какой-либо социальной группе, совершенные публично или с использованием средств массовой информации либо информационно-телекоммуникационных сетей, включая сеть «Интернет», лицом после его привлечения к административной ответственности за аналогичное деяние в течение одного года.</w:t>
      </w:r>
    </w:p>
    <w:p w14:paraId="458135C8" w14:textId="2571EEDC" w:rsidR="00701560" w:rsidRDefault="00525C21" w:rsidP="00375034">
      <w:pPr>
        <w:spacing w:after="0" w:line="240" w:lineRule="auto"/>
        <w:ind w:firstLine="709"/>
        <w:jc w:val="both"/>
      </w:pPr>
      <w:r>
        <w:lastRenderedPageBreak/>
        <w:t>За совершение указанных деяний законом предусмотрено наказание в том числе в виде лишения свободы на срок до 5-ти лет.</w:t>
      </w:r>
    </w:p>
    <w:p w14:paraId="1EE52A9E" w14:textId="58A0A7D1" w:rsidR="00A06CBB" w:rsidRDefault="00A06CBB" w:rsidP="00375034">
      <w:pPr>
        <w:spacing w:after="0" w:line="240" w:lineRule="auto"/>
        <w:ind w:firstLine="709"/>
        <w:jc w:val="both"/>
      </w:pPr>
    </w:p>
    <w:p w14:paraId="62BE5C06" w14:textId="3332DC58" w:rsidR="00A06CBB" w:rsidRDefault="00A06CBB" w:rsidP="00A06CBB">
      <w:pPr>
        <w:spacing w:after="0" w:line="240" w:lineRule="exact"/>
        <w:jc w:val="both"/>
      </w:pPr>
      <w:r>
        <w:t xml:space="preserve">Помощник Алейского </w:t>
      </w:r>
    </w:p>
    <w:p w14:paraId="2652F483" w14:textId="2DB06278" w:rsidR="00A06CBB" w:rsidRDefault="00A06CBB" w:rsidP="00A06CBB">
      <w:pPr>
        <w:spacing w:after="0" w:line="240" w:lineRule="exact"/>
        <w:jc w:val="both"/>
      </w:pPr>
      <w:r>
        <w:t>межрайонного прокурора</w:t>
      </w:r>
    </w:p>
    <w:p w14:paraId="35490CC0" w14:textId="77777777" w:rsidR="00A06CBB" w:rsidRDefault="00A06CBB" w:rsidP="00A06CBB">
      <w:pPr>
        <w:spacing w:after="0" w:line="240" w:lineRule="exact"/>
        <w:jc w:val="both"/>
      </w:pPr>
    </w:p>
    <w:p w14:paraId="49546EA0" w14:textId="30B2D8A2" w:rsidR="00A06CBB" w:rsidRDefault="00A06CBB" w:rsidP="00A06CBB">
      <w:pPr>
        <w:spacing w:after="0" w:line="240" w:lineRule="exact"/>
        <w:jc w:val="both"/>
      </w:pPr>
      <w:r>
        <w:t xml:space="preserve">юрист 3 класса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      М.К. Гасман</w:t>
      </w:r>
    </w:p>
    <w:sectPr w:rsidR="00A06CBB" w:rsidSect="00A06CBB">
      <w:pgSz w:w="11906" w:h="16838"/>
      <w:pgMar w:top="1134" w:right="567" w:bottom="1134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445"/>
    <w:rsid w:val="00130342"/>
    <w:rsid w:val="00236562"/>
    <w:rsid w:val="00245167"/>
    <w:rsid w:val="00375034"/>
    <w:rsid w:val="00525C21"/>
    <w:rsid w:val="006175B6"/>
    <w:rsid w:val="00633B92"/>
    <w:rsid w:val="006D68EF"/>
    <w:rsid w:val="00701560"/>
    <w:rsid w:val="00871176"/>
    <w:rsid w:val="00A06CBB"/>
    <w:rsid w:val="00A30CF7"/>
    <w:rsid w:val="00AD094D"/>
    <w:rsid w:val="00C408EC"/>
    <w:rsid w:val="00CC3672"/>
    <w:rsid w:val="00DA22E9"/>
    <w:rsid w:val="00FA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6CE39"/>
  <w15:chartTrackingRefBased/>
  <w15:docId w15:val="{0AF45E9A-219D-42E9-94AF-8C9BA2952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Гасман</dc:creator>
  <cp:keywords/>
  <dc:description/>
  <cp:lastModifiedBy>Мария Гасман</cp:lastModifiedBy>
  <cp:revision>6</cp:revision>
  <dcterms:created xsi:type="dcterms:W3CDTF">2023-11-04T16:33:00Z</dcterms:created>
  <dcterms:modified xsi:type="dcterms:W3CDTF">2023-11-20T10:27:00Z</dcterms:modified>
</cp:coreProperties>
</file>